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60" w:rsidRPr="00EB36D6" w:rsidRDefault="00B56A60" w:rsidP="00B56A6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E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Az elítélt által küldött, vagy a részére érkezett levelek kezelésére vonatkozó szabályok</w:t>
      </w: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levél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írásos formában megjelenített, egyedi, személyes jellegű közlést, adatot, információt tartalmazó küldemény, amely postai úton borítékban küldhető. Levélként kezelendő a levelezőlap, a képes levelezőlap és a nyomtatvány is (például: könyv, katalógus, újság, folyóirat). A levelet tartalmazó borítékban fénykép is elhelyezhető.</w:t>
      </w: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pr571"/>
      <w:bookmarkEnd w:id="0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fentiektől eltérő tartalommal érkező levélküldemény </w:t>
      </w:r>
      <w:r w:rsidRPr="00E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csomagnak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minősül.</w:t>
      </w: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56A60" w:rsidRPr="00EB36D6" w:rsidRDefault="00B56A60" w:rsidP="00B5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1. Az elítélt hozzátartozóival, valamint az általa megjelölt és az intézet által engedélyezett személyekkel levelezhet, a levelek gyakorisága és terjedelme nem korlátozott.</w:t>
      </w:r>
    </w:p>
    <w:p w:rsidR="00B56A60" w:rsidRPr="00EB36D6" w:rsidRDefault="00B56A60" w:rsidP="00B5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elítélt által írt, illetve a részére érkezett levelet – ha jogszabály m</w:t>
      </w:r>
      <w:r w:rsidR="00EB36D6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ásként nem rendelkezik – legkéső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bb a második munkanapon továbbítani, illetve kézbesíteni kell.</w:t>
      </w:r>
    </w:p>
    <w:p w:rsidR="00B56A60" w:rsidRPr="00EB36D6" w:rsidRDefault="00B56A60" w:rsidP="00B5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EB36D6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A levelezés biztonsági ellenő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rzésének célja a </w:t>
      </w:r>
      <w:proofErr w:type="spellStart"/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fogvatartás</w:t>
      </w:r>
      <w:proofErr w:type="spellEnd"/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biztonságának a fenntartása, a biztonságot sért</w:t>
      </w:r>
      <w:r w:rsidR="00637F0A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EB36D6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veszélyeztető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cselekmények megel</w:t>
      </w:r>
      <w:r w:rsidR="00637F0A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zése.</w:t>
      </w:r>
    </w:p>
    <w:p w:rsidR="00B56A60" w:rsidRPr="00EB36D6" w:rsidRDefault="00B56A60" w:rsidP="00B5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4. Az elítéltnek a hatóságokkal, törvényben kihirdetett nemzetközi egyezményben elisme</w:t>
      </w:r>
      <w:r w:rsidR="00EB36D6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rten erre hatáskörrel rendelkező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jogvédő szervezetekkel, az alapvető jogok bizto</w:t>
      </w:r>
      <w:r w:rsidR="00EB36D6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sával, valamint a nemzeti megelő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ző mechanizmus szervezetével vagy munkatársával és a védővel való levelezé</w:t>
      </w:r>
      <w:r w:rsidR="00EB36D6"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se tartalmilag nem ellenőrizhető</w:t>
      </w: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. Ha alapos indok merül fel arra, hogy az elítélt részére érkező vagy az általa küldött levelek nem a borítékban megjelölt hatóságtól, nemzetközi szervezettől vagy a védőtől származnak vagy nem a címzetteknek szólnak a levelet az elítélt jelenlétében – jegyzőkönyv egyidejű felvétele mellett – kell felbontani. Az ellenőrzés csak a feladó azonosítására szolgálhat.</w:t>
      </w: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Ha az intézet az általa tartalmilag ellenőrizhető levél tekintetében megállapítja, hogy az a </w:t>
      </w:r>
      <w:proofErr w:type="spellStart"/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>fogvatartás</w:t>
      </w:r>
      <w:proofErr w:type="spellEnd"/>
      <w:r w:rsidRPr="00EB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biztonságát veszélyeztető adatot, információt vagy tárgyat tartalmaz, a levél nem továbbítható, az elítéltnek nem kézbesíthető. 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megtagadást az elítélttel közölni kell, a levelet - kivéve, ha fegyelmi eljárás vagy büntetőeljárás indítása szükséges - vissza kell adni, vagy a feladónak vissza kell küldeni. Az elítéltnek érkezett levél biztonságot nem veszélyeztető részéről az elítéltet szóban tájékoztatni kell.</w:t>
      </w: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" w:name="98"/>
      <w:bookmarkStart w:id="2" w:name="pr572"/>
      <w:bookmarkEnd w:id="1"/>
      <w:bookmarkEnd w:id="2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</w:t>
      </w:r>
      <w:r w:rsidRPr="00EB36D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elítélt részére érkezett levelet a 2. pontban megállapított határidőn belül az elítélt után kell küldeni, ha</w:t>
      </w:r>
    </w:p>
    <w:p w:rsidR="00B56A60" w:rsidRPr="00EB36D6" w:rsidRDefault="00B56A60" w:rsidP="00B56A60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3" w:name="pr573"/>
      <w:bookmarkEnd w:id="3"/>
      <w:r w:rsidRPr="00EB3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a)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 </w:t>
      </w:r>
      <w:proofErr w:type="spellStart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intézetbe vagy rendőrségi fogdába szállították és a </w:t>
      </w:r>
      <w:proofErr w:type="spellStart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intézetbe való visszatérése a levél érkezésétől számított nyolc napon túl várható,</w:t>
      </w:r>
    </w:p>
    <w:p w:rsidR="00B56A60" w:rsidRPr="00EB36D6" w:rsidRDefault="00B56A60" w:rsidP="00B56A60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4" w:name="pr574"/>
      <w:bookmarkEnd w:id="4"/>
      <w:r w:rsidRPr="00EB3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b)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intézetből engedélyezett távolléte esetén, a </w:t>
      </w:r>
      <w:proofErr w:type="spellStart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intézetbe való visszatérése a levél érkezésétől számított nyolc napon túl várható,</w:t>
      </w:r>
    </w:p>
    <w:p w:rsidR="00B56A60" w:rsidRPr="00EB36D6" w:rsidRDefault="00B56A60" w:rsidP="00B56A60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5" w:name="pr575"/>
      <w:bookmarkEnd w:id="5"/>
      <w:r w:rsidRPr="00EB3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c)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időközben a szabadítására került sor.</w:t>
      </w:r>
    </w:p>
    <w:p w:rsidR="00B56A60" w:rsidRPr="00EB36D6" w:rsidRDefault="00B56A6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6" w:name="99"/>
      <w:bookmarkStart w:id="7" w:name="pr576"/>
      <w:bookmarkEnd w:id="6"/>
      <w:bookmarkEnd w:id="7"/>
      <w:r w:rsidRPr="00EB36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7.</w:t>
      </w:r>
      <w:r w:rsidRPr="00EB3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levelezés ellenőrzése </w:t>
      </w:r>
      <w:bookmarkStart w:id="8" w:name="pr577"/>
      <w:bookmarkEnd w:id="8"/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kiterjed a levél felbontására, amelynek célja annak megállapítása, hogy a levél nem tartalmaz-e a biztonságra veszélyes tárgyat vagy információt. Az ellenőrzésnél technikai vagy vegyi eszköz és szolgálati kutya is igénybe vehető.</w:t>
      </w:r>
    </w:p>
    <w:p w:rsidR="00E94CAA" w:rsidRPr="00EB36D6" w:rsidRDefault="00E94CAA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F0350" w:rsidRPr="00EB36D6" w:rsidRDefault="00E94CAA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INTÉZMÉNYÜNKBŐL AZ ÚN. PORTÓS LEVELET</w:t>
      </w:r>
      <w:r w:rsidR="00602392"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(BÉLYEG NÉLKÜLI) </w:t>
      </w: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MAGYAR POSTA NEM VISZI EL </w:t>
      </w:r>
    </w:p>
    <w:p w:rsidR="00E94CAA" w:rsidRDefault="007F0350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HOZZÁTARTOZÓJA TARTÓS BETEG, GYÓGYKEZELÉSRE SZORUL, ZÁRÓJELENTÉSEIT, RENDELKEZÉSRE ÁLLÓ EGÉSZSÉGÜGYI DOKUMENTÁCIÓJÁT SZÍVESKEDJEN BEKÜLDENI  </w:t>
      </w:r>
      <w:r w:rsidR="00E94CAA" w:rsidRPr="00EB36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56EB8" w:rsidRDefault="00B56EB8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B619C" w:rsidRDefault="00FB619C" w:rsidP="00FB6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fogvatartottak részére érkező leveleken az alábbi címzést feltüntetni szíveskedjenek:</w:t>
      </w:r>
    </w:p>
    <w:p w:rsidR="00FB619C" w:rsidRPr="00EE0BB2" w:rsidRDefault="00FB619C" w:rsidP="00FB6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B2">
        <w:rPr>
          <w:rFonts w:ascii="Times New Roman" w:hAnsi="Times New Roman" w:cs="Times New Roman"/>
          <w:b/>
          <w:sz w:val="24"/>
          <w:szCs w:val="24"/>
        </w:rPr>
        <w:t>Büntetés-végrehajtás Központi Kórháza</w:t>
      </w:r>
    </w:p>
    <w:p w:rsidR="00FB619C" w:rsidRPr="00EE0BB2" w:rsidRDefault="00FB619C" w:rsidP="00FB6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B2">
        <w:rPr>
          <w:rFonts w:ascii="Times New Roman" w:hAnsi="Times New Roman" w:cs="Times New Roman"/>
          <w:b/>
          <w:sz w:val="24"/>
          <w:szCs w:val="24"/>
        </w:rPr>
        <w:t>2316 Tököl</w:t>
      </w:r>
    </w:p>
    <w:p w:rsidR="00B56EB8" w:rsidRPr="00EB36D6" w:rsidRDefault="00FB619C" w:rsidP="008A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0BB2">
        <w:rPr>
          <w:rFonts w:ascii="Times New Roman" w:hAnsi="Times New Roman" w:cs="Times New Roman"/>
          <w:b/>
          <w:sz w:val="24"/>
          <w:szCs w:val="24"/>
        </w:rPr>
        <w:t>Pf.37</w:t>
      </w:r>
      <w:bookmarkStart w:id="9" w:name="_GoBack"/>
      <w:bookmarkEnd w:id="9"/>
    </w:p>
    <w:sectPr w:rsidR="00B56EB8" w:rsidRPr="00EB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3C85"/>
    <w:multiLevelType w:val="hybridMultilevel"/>
    <w:tmpl w:val="1520B260"/>
    <w:lvl w:ilvl="0" w:tplc="040E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66EC2ADD"/>
    <w:multiLevelType w:val="hybridMultilevel"/>
    <w:tmpl w:val="7A1ADDFE"/>
    <w:lvl w:ilvl="0" w:tplc="2B2A5D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785074BB"/>
    <w:multiLevelType w:val="hybridMultilevel"/>
    <w:tmpl w:val="DE6EE1A2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60"/>
    <w:rsid w:val="00602392"/>
    <w:rsid w:val="00637F0A"/>
    <w:rsid w:val="007D479E"/>
    <w:rsid w:val="007F0350"/>
    <w:rsid w:val="00851419"/>
    <w:rsid w:val="008A62ED"/>
    <w:rsid w:val="00B56A60"/>
    <w:rsid w:val="00B56EB8"/>
    <w:rsid w:val="00E94CAA"/>
    <w:rsid w:val="00EB36D6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domsodi.p.gaborne</dc:creator>
  <cp:lastModifiedBy>kovacsne.k.beata</cp:lastModifiedBy>
  <cp:revision>13</cp:revision>
  <dcterms:created xsi:type="dcterms:W3CDTF">2015-01-08T10:49:00Z</dcterms:created>
  <dcterms:modified xsi:type="dcterms:W3CDTF">2015-07-14T11:02:00Z</dcterms:modified>
</cp:coreProperties>
</file>